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900"/>
        </w:tabs>
        <w:adjustRightInd w:val="0"/>
        <w:snapToGrid w:val="0"/>
        <w:spacing w:after="0" w:line="560" w:lineRule="exact"/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竞  价  清  单</w:t>
      </w:r>
      <w:bookmarkStart w:id="0" w:name="_GoBack"/>
      <w:bookmarkEnd w:id="0"/>
    </w:p>
    <w:p>
      <w:pPr>
        <w:pStyle w:val="2"/>
        <w:tabs>
          <w:tab w:val="left" w:pos="900"/>
        </w:tabs>
        <w:autoSpaceDE w:val="0"/>
        <w:autoSpaceDN w:val="0"/>
        <w:adjustRightInd w:val="0"/>
        <w:snapToGrid w:val="0"/>
        <w:spacing w:after="0" w:line="300" w:lineRule="exact"/>
        <w:jc w:val="center"/>
        <w:rPr>
          <w:rFonts w:hint="eastAsia" w:ascii="宋体" w:hAnsi="宋体" w:cs="宋体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900"/>
        </w:tabs>
        <w:autoSpaceDE w:val="0"/>
        <w:autoSpaceDN w:val="0"/>
        <w:adjustRightInd w:val="0"/>
        <w:snapToGrid w:val="0"/>
        <w:spacing w:after="0" w:line="300" w:lineRule="exact"/>
        <w:jc w:val="center"/>
        <w:rPr>
          <w:rFonts w:hint="eastAsia" w:ascii="宋体" w:hAnsi="宋体" w:eastAsia="宋体" w:cs="宋体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2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思明区中山路444号招租</w:t>
      </w:r>
      <w:r>
        <w:rPr>
          <w:rFonts w:hint="eastAsia" w:ascii="宋体" w:hAnsi="宋体" w:cs="宋体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】</w:t>
      </w:r>
    </w:p>
    <w:p>
      <w:pPr>
        <w:pStyle w:val="2"/>
        <w:tabs>
          <w:tab w:val="left" w:pos="900"/>
        </w:tabs>
        <w:autoSpaceDE w:val="0"/>
        <w:autoSpaceDN w:val="0"/>
        <w:adjustRightInd w:val="0"/>
        <w:snapToGrid w:val="0"/>
        <w:spacing w:after="0" w:line="300" w:lineRule="exact"/>
        <w:jc w:val="center"/>
        <w:rPr>
          <w:rFonts w:hint="eastAsia" w:ascii="宋体" w:hAnsi="宋体" w:cs="宋体"/>
          <w:b/>
          <w:bCs/>
          <w:color w:val="000000" w:themeColor="text1"/>
          <w:kern w:val="1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11"/>
          <w:szCs w:val="21"/>
          <w:highlight w:val="none"/>
          <w14:textFill>
            <w14:solidFill>
              <w14:schemeClr w14:val="tx1"/>
            </w14:solidFill>
          </w14:textFill>
        </w:rPr>
        <w:t>竞价时间：202</w:t>
      </w:r>
      <w:r>
        <w:rPr>
          <w:rFonts w:hint="eastAsia" w:ascii="宋体" w:hAnsi="宋体" w:cs="宋体"/>
          <w:b/>
          <w:bCs/>
          <w:color w:val="000000" w:themeColor="text1"/>
          <w:kern w:val="1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/>
          <w:bCs/>
          <w:color w:val="000000" w:themeColor="text1"/>
          <w:kern w:val="1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/>
          <w:bCs/>
          <w:color w:val="000000" w:themeColor="text1"/>
          <w:kern w:val="1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/>
          <w:bCs/>
          <w:color w:val="000000" w:themeColor="text1"/>
          <w:kern w:val="1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/>
          <w:bCs/>
          <w:color w:val="000000" w:themeColor="text1"/>
          <w:kern w:val="1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宋体" w:hAnsi="宋体" w:cs="宋体"/>
          <w:b/>
          <w:bCs/>
          <w:color w:val="000000" w:themeColor="text1"/>
          <w:kern w:val="1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b/>
          <w:bCs/>
          <w:color w:val="000000" w:themeColor="text1"/>
          <w:kern w:val="1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宋体" w:hAnsi="宋体" w:cs="宋体"/>
          <w:b/>
          <w:bCs/>
          <w:color w:val="000000" w:themeColor="text1"/>
          <w:kern w:val="11"/>
          <w:szCs w:val="21"/>
          <w:highlight w:val="none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b/>
          <w:bCs/>
          <w:color w:val="000000" w:themeColor="text1"/>
          <w:kern w:val="1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/>
          <w:bCs/>
          <w:color w:val="000000" w:themeColor="text1"/>
          <w:kern w:val="11"/>
          <w:szCs w:val="21"/>
          <w:highlight w:val="none"/>
          <w14:textFill>
            <w14:solidFill>
              <w14:schemeClr w14:val="tx1"/>
            </w14:solidFill>
          </w14:textFill>
        </w:rPr>
        <w:t>30</w:t>
      </w:r>
    </w:p>
    <w:tbl>
      <w:tblPr>
        <w:tblStyle w:val="5"/>
        <w:tblpPr w:leftFromText="180" w:rightFromText="180" w:vertAnchor="text" w:horzAnchor="page" w:tblpX="1327" w:tblpY="297"/>
        <w:tblOverlap w:val="never"/>
        <w:tblW w:w="9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715"/>
        <w:gridCol w:w="1425"/>
        <w:gridCol w:w="1065"/>
        <w:gridCol w:w="1215"/>
        <w:gridCol w:w="1125"/>
        <w:gridCol w:w="1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待租标的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租期（年）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起拍价    （元/月）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加价幅度（元/月）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保证金  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6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思明区中山路444号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5771.27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300107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4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特别提醒：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招租范围及要求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厦门市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思明区中山路444号1-4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层、5-7层，招租产权面积5771.27㎡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（不含后楼3、4层厦门市归国华侨联合会自用部分）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上述招租范围内的附属场地及相关配套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按交付时的实际现状交付使用</w:t>
            </w: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产权证与现状不一致的</w:t>
            </w: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以交付时的实际现状为准</w:t>
            </w: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租赁物按现状出租，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竞租人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须在竞租前前往租赁物现场全面勘查，完全了解租赁物及物业现状和周边环境现状。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鉴定安全性等级：Dsu级。</w:t>
            </w: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承租人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在使用租赁房屋前，应与</w:t>
            </w: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招租人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同时签订《房屋修缮合同》及附条件生效的《房屋租赁合同》。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3、标的出租用途：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符合法律法规规定及厦门市政策要求的项目。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4、标的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租赁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期限：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租赁期间不允许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整体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转租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招租标的土地房屋权证所载土地及房屋用途为办公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竞租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人在报名前应自行对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招租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标的是否符合其业态规划，进行充分了解和考量，包括但不限于使用该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招租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标的开办承租人规划的业态能否通过相关部门的批准、能否取得相关证照等。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标的第1年月租金按竞得价缴交（自计租起始日当月起满12个月），自第二年（第13月至第24月）起的各年租金标准以之前一年为基数每年递增1.25%  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招租标的处于空置状态，原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承租人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在同等条件下享有优先承租权。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其他事项详见查询网址。</w:t>
            </w:r>
          </w:p>
        </w:tc>
      </w:tr>
    </w:tbl>
    <w:p>
      <w:pPr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本《竞价清单》内容仅供参考，如有调整，以拍卖师宣布为准。</w:t>
      </w:r>
    </w:p>
    <w:p>
      <w:pPr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本《竞价清单》“备注”栏中内容仅做提示性表述，标的详细状况须在竞价前与拍卖人联系确认。</w:t>
      </w:r>
    </w:p>
    <w:p>
      <w:pPr>
        <w:jc w:val="left"/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请各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竞租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人详细阅读《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房屋租赁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合同》样稿、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《房屋修缮合同》样稿、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《竞价协议书》等竞价文件！</w:t>
      </w:r>
    </w:p>
    <w:sectPr>
      <w:pgSz w:w="11906" w:h="16838"/>
      <w:pgMar w:top="113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0MTJjNTM5NWQ2MGNmYjYwOWZkN2FiNjY1YmE3ZmUifQ=="/>
  </w:docVars>
  <w:rsids>
    <w:rsidRoot w:val="0057209A"/>
    <w:rsid w:val="000F578F"/>
    <w:rsid w:val="00122DA6"/>
    <w:rsid w:val="001425AB"/>
    <w:rsid w:val="001B30AF"/>
    <w:rsid w:val="002779BF"/>
    <w:rsid w:val="002C5D3E"/>
    <w:rsid w:val="003436C7"/>
    <w:rsid w:val="003602CA"/>
    <w:rsid w:val="00380FF0"/>
    <w:rsid w:val="0057209A"/>
    <w:rsid w:val="0057637F"/>
    <w:rsid w:val="005C1395"/>
    <w:rsid w:val="005E35EF"/>
    <w:rsid w:val="005E6139"/>
    <w:rsid w:val="006A325D"/>
    <w:rsid w:val="00711F3C"/>
    <w:rsid w:val="007825DD"/>
    <w:rsid w:val="008A5257"/>
    <w:rsid w:val="008F5017"/>
    <w:rsid w:val="00914049"/>
    <w:rsid w:val="00915B8C"/>
    <w:rsid w:val="00943E3E"/>
    <w:rsid w:val="009674FD"/>
    <w:rsid w:val="00AA1838"/>
    <w:rsid w:val="00C84EC4"/>
    <w:rsid w:val="00D372B3"/>
    <w:rsid w:val="00ED6E5E"/>
    <w:rsid w:val="03376D36"/>
    <w:rsid w:val="04425CFC"/>
    <w:rsid w:val="05BE78F1"/>
    <w:rsid w:val="07700651"/>
    <w:rsid w:val="07A6640D"/>
    <w:rsid w:val="07EC5ECB"/>
    <w:rsid w:val="0AC908C2"/>
    <w:rsid w:val="0B8D4C06"/>
    <w:rsid w:val="0EAB4009"/>
    <w:rsid w:val="10B206E1"/>
    <w:rsid w:val="13175372"/>
    <w:rsid w:val="160706D4"/>
    <w:rsid w:val="16443E43"/>
    <w:rsid w:val="17E51656"/>
    <w:rsid w:val="19153875"/>
    <w:rsid w:val="1A316590"/>
    <w:rsid w:val="1ABC12A2"/>
    <w:rsid w:val="1BE56DB2"/>
    <w:rsid w:val="1C6457F9"/>
    <w:rsid w:val="1CFC1581"/>
    <w:rsid w:val="206B5B51"/>
    <w:rsid w:val="206C46C2"/>
    <w:rsid w:val="21987E4D"/>
    <w:rsid w:val="22453681"/>
    <w:rsid w:val="232D1C1A"/>
    <w:rsid w:val="23922C7C"/>
    <w:rsid w:val="246529D6"/>
    <w:rsid w:val="26144D9B"/>
    <w:rsid w:val="279F6438"/>
    <w:rsid w:val="27D96C2E"/>
    <w:rsid w:val="290851A4"/>
    <w:rsid w:val="29E75CC4"/>
    <w:rsid w:val="2BCA6741"/>
    <w:rsid w:val="2E2D6367"/>
    <w:rsid w:val="2F361DBC"/>
    <w:rsid w:val="31A812D2"/>
    <w:rsid w:val="31D61FE5"/>
    <w:rsid w:val="32B900EC"/>
    <w:rsid w:val="336C3083"/>
    <w:rsid w:val="39332FFA"/>
    <w:rsid w:val="397523E2"/>
    <w:rsid w:val="3A372539"/>
    <w:rsid w:val="3BC9358E"/>
    <w:rsid w:val="3C942B7F"/>
    <w:rsid w:val="3D1200FE"/>
    <w:rsid w:val="3EAF2F70"/>
    <w:rsid w:val="40961F74"/>
    <w:rsid w:val="41350D1C"/>
    <w:rsid w:val="44827B22"/>
    <w:rsid w:val="46603ADA"/>
    <w:rsid w:val="47C80A4B"/>
    <w:rsid w:val="482F19AD"/>
    <w:rsid w:val="4B080584"/>
    <w:rsid w:val="4B182BCD"/>
    <w:rsid w:val="4B8C0C8B"/>
    <w:rsid w:val="4DFF1D78"/>
    <w:rsid w:val="4ED63402"/>
    <w:rsid w:val="4F3917B4"/>
    <w:rsid w:val="4F4C51D4"/>
    <w:rsid w:val="4F8B1ED0"/>
    <w:rsid w:val="506B7C43"/>
    <w:rsid w:val="520C7779"/>
    <w:rsid w:val="545E3D46"/>
    <w:rsid w:val="55CA1554"/>
    <w:rsid w:val="58B061F7"/>
    <w:rsid w:val="59814033"/>
    <w:rsid w:val="5AAE0203"/>
    <w:rsid w:val="5B8A5421"/>
    <w:rsid w:val="5C097958"/>
    <w:rsid w:val="5C676AE6"/>
    <w:rsid w:val="5DA32480"/>
    <w:rsid w:val="5EAF13E5"/>
    <w:rsid w:val="5FDA5DB1"/>
    <w:rsid w:val="60D12352"/>
    <w:rsid w:val="61920923"/>
    <w:rsid w:val="635A0D73"/>
    <w:rsid w:val="63FA7BE5"/>
    <w:rsid w:val="64D66762"/>
    <w:rsid w:val="67421F07"/>
    <w:rsid w:val="693A5A9D"/>
    <w:rsid w:val="6A7A6FA8"/>
    <w:rsid w:val="6CD2399D"/>
    <w:rsid w:val="6D261ED5"/>
    <w:rsid w:val="6E096679"/>
    <w:rsid w:val="6E8B1C4F"/>
    <w:rsid w:val="6F044393"/>
    <w:rsid w:val="705734CA"/>
    <w:rsid w:val="708B1B2F"/>
    <w:rsid w:val="72247F25"/>
    <w:rsid w:val="73137F9A"/>
    <w:rsid w:val="732D1BC1"/>
    <w:rsid w:val="75734D20"/>
    <w:rsid w:val="78843F95"/>
    <w:rsid w:val="795E5322"/>
    <w:rsid w:val="796C7F6B"/>
    <w:rsid w:val="7B1D5512"/>
    <w:rsid w:val="7F713F16"/>
    <w:rsid w:val="7FB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spacing w:after="120"/>
    </w:pPr>
    <w:rPr>
      <w:rFonts w:eastAsia="宋体"/>
      <w:szCs w:val="24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autoRedefine/>
    <w:semiHidden/>
    <w:qFormat/>
    <w:uiPriority w:val="99"/>
  </w:style>
  <w:style w:type="character" w:customStyle="1" w:styleId="8">
    <w:name w:val="正文文本 字符1"/>
    <w:link w:val="2"/>
    <w:autoRedefine/>
    <w:qFormat/>
    <w:locked/>
    <w:uiPriority w:val="0"/>
    <w:rPr>
      <w:rFonts w:eastAsia="宋体"/>
      <w:szCs w:val="24"/>
    </w:rPr>
  </w:style>
  <w:style w:type="character" w:customStyle="1" w:styleId="9">
    <w:name w:val="页眉 字符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400</Characters>
  <Lines>5</Lines>
  <Paragraphs>1</Paragraphs>
  <TotalTime>0</TotalTime>
  <ScaleCrop>false</ScaleCrop>
  <LinksUpToDate>false</LinksUpToDate>
  <CharactersWithSpaces>418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2019-07-17T02:52:00Z</dcterms:created>
  <dc:creator>dell</dc:creator>
  <cp:lastModifiedBy>Peony</cp:lastModifiedBy>
  <cp:lastPrinted>2022-06-07T01:00:00Z</cp:lastPrinted>
  <dcterms:modified xsi:type="dcterms:W3CDTF">2023-12-27T02:29:33Z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53066720DF3D459DB84288B59372FAC5</vt:lpwstr>
  </property>
</Properties>
</file>